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fzpjr2uh61qm" w:id="0"/>
      <w:bookmarkEnd w:id="0"/>
      <w:r w:rsidDel="00000000" w:rsidR="00000000" w:rsidRPr="00000000">
        <w:rPr>
          <w:rtl w:val="0"/>
        </w:rPr>
        <w:t xml:space="preserve">Договор-</w:t>
      </w:r>
      <w:r w:rsidDel="00000000" w:rsidR="00000000" w:rsidRPr="00000000">
        <w:rPr>
          <w:rtl w:val="0"/>
        </w:rPr>
        <w:t xml:space="preserve">счёт</w:t>
      </w:r>
      <w:r w:rsidDel="00000000" w:rsidR="00000000" w:rsidRPr="00000000">
        <w:rPr>
          <w:rtl w:val="0"/>
        </w:rPr>
        <w:t xml:space="preserve">-акт</w:t>
      </w:r>
      <w:r w:rsidDel="00000000" w:rsidR="00000000" w:rsidRPr="00000000">
        <w:rPr>
          <w:rtl w:val="0"/>
        </w:rPr>
        <w:t xml:space="preserve"> №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25 февраля 2021 г., город Москва</w:t>
      </w:r>
      <w:r w:rsidDel="00000000" w:rsidR="00000000" w:rsidRPr="00000000">
        <w:rPr>
          <w:rtl w:val="0"/>
        </w:rPr>
      </w:r>
    </w:p>
    <w:tbl>
      <w:tblPr>
        <w:tblStyle w:val="Table1"/>
        <w:tblW w:w="9105.0" w:type="dxa"/>
        <w:jc w:val="left"/>
        <w:tblInd w:w="-25.078740157480325" w:type="dxa"/>
        <w:tblLayout w:type="fixed"/>
        <w:tblLook w:val="0600"/>
      </w:tblPr>
      <w:tblGrid>
        <w:gridCol w:w="4530"/>
        <w:gridCol w:w="4575"/>
        <w:tblGridChange w:id="0">
          <w:tblGrid>
            <w:gridCol w:w="4530"/>
            <w:gridCol w:w="457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 Исполнитель оказывает услуги, а Заказчик оплачивает их по безналичному расчёту.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 Срок оплаты — до 10.03.2021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Платёж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подтверждает качество и своевременность оказанных услуг.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 Исполнитель вправе приостановить оказание услуг, если Заказчик не предоставил ему документы, необходимые для исполнения договора-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счёта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-акта.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5. В стоимость услуг не входит налог на добавленную стоимость, так как Исполнитель применяет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упрощённую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систему налогообложения.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6. Переписка по электронной почте имеет силу простой электронной подписи и равнозначна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бумажным документам с личными подписями сторон.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7. Права требования по договору-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счёту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-акту уступке не подлежат.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8. Досудебный порядок урегулирования спора обязателен в течение 10 дней.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9. Подсудность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неразрешённых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споров — Арбитражный суд г. Москва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 Ответственность Заказчика и Исполнителя ограничена суммой договора.</w:t>
            </w:r>
          </w:p>
        </w:tc>
      </w:tr>
    </w:tbl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5"/>
        </w:tabs>
        <w:spacing w:after="85" w:lineRule="auto"/>
        <w:rPr>
          <w:color w:val="00000a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20.0" w:type="dxa"/>
        <w:jc w:val="left"/>
        <w:tblInd w:w="-105.0" w:type="dxa"/>
        <w:tblLayout w:type="fixed"/>
        <w:tblLook w:val="0600"/>
      </w:tblPr>
      <w:tblGrid>
        <w:gridCol w:w="420"/>
        <w:gridCol w:w="5655"/>
        <w:gridCol w:w="3045"/>
        <w:tblGridChange w:id="0">
          <w:tblGrid>
            <w:gridCol w:w="420"/>
            <w:gridCol w:w="5655"/>
            <w:gridCol w:w="3045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№</w:t>
              <w:br w:type="textWrapping"/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Услуга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Цена, р.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0.0" w:type="dxa"/>
              <w:left w:w="50.0" w:type="dxa"/>
              <w:bottom w:w="0.0" w:type="dxa"/>
              <w:right w:w="57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 том числе НДС: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без НДС</w:t>
            </w:r>
          </w:p>
        </w:tc>
      </w:tr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Всего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к оплате: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109.385826771653" w:type="dxa"/>
        <w:jc w:val="left"/>
        <w:tblInd w:w="-26.692913385826778" w:type="dxa"/>
        <w:tblLayout w:type="fixed"/>
        <w:tblLook w:val="0600"/>
      </w:tblPr>
      <w:tblGrid>
        <w:gridCol w:w="4530"/>
        <w:gridCol w:w="4579.385826771653"/>
        <w:tblGridChange w:id="0">
          <w:tblGrid>
            <w:gridCol w:w="4530"/>
            <w:gridCol w:w="4579.385826771653"/>
          </w:tblGrid>
        </w:tblGridChange>
      </w:tblGrid>
      <w:t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Заказчик: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Исполнитель:</w:t>
            </w:r>
          </w:p>
        </w:tc>
      </w:tr>
      <w:t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.0000000000002" w:top="141.73228346456693" w:left="1440.0000000000002" w:right="1440.000000000000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ru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spacing w:after="120" w:before="480" w:lineRule="auto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spacing w:after="0" w:before="360" w:line="240" w:lineRule="auto"/>
    </w:pPr>
    <w:rPr>
      <w:sz w:val="28"/>
      <w:szCs w:val="28"/>
    </w:rPr>
  </w:style>
  <w:style w:type="paragraph" w:styleId="Heading3">
    <w:name w:val="heading 3"/>
    <w:basedOn w:val="Normal"/>
    <w:next w:val="Normal"/>
    <w:pPr>
      <w:spacing w:after="80" w:before="280" w:line="24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spacing w:after="40" w:before="240" w:lineRule="auto"/>
    </w:pPr>
    <w:rPr>
      <w:i w:val="1"/>
      <w:color w:val="666666"/>
      <w:sz w:val="22"/>
      <w:szCs w:val="22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spacing w:after="40" w:before="220" w:lineRule="auto"/>
    </w:pPr>
    <w:rPr>
      <w:b w:val="1"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spacing w:after="40" w:before="200" w:lineRule="auto"/>
    </w:pPr>
    <w:rPr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